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785A2B10"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6440CF1E"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2BFA9EF3" w14:textId="3C8AF5A2" w:rsidR="00632D69" w:rsidRPr="00127991" w:rsidRDefault="00E33663" w:rsidP="00073F89">
      <w:pPr>
        <w:spacing w:after="240"/>
        <w:rPr>
          <w:rFonts w:ascii="Arial" w:hAnsi="Arial" w:cs="Arial"/>
          <w:b/>
          <w:bCs/>
          <w:color w:val="000000"/>
          <w:sz w:val="28"/>
          <w:szCs w:val="28"/>
        </w:rPr>
      </w:pPr>
      <w:r>
        <w:rPr>
          <w:rFonts w:ascii="Arial" w:hAnsi="Arial" w:cs="Arial"/>
          <w:b/>
          <w:bCs/>
          <w:color w:val="000000"/>
          <w:sz w:val="28"/>
          <w:szCs w:val="28"/>
        </w:rPr>
        <w:t>»</w:t>
      </w:r>
      <w:r w:rsidR="00070414">
        <w:rPr>
          <w:rFonts w:ascii="Arial" w:hAnsi="Arial" w:cs="Arial"/>
          <w:b/>
          <w:bCs/>
          <w:color w:val="000000"/>
          <w:sz w:val="28"/>
          <w:szCs w:val="28"/>
        </w:rPr>
        <w:t>Thomas Mann und das Exil</w:t>
      </w:r>
      <w:r>
        <w:rPr>
          <w:rFonts w:ascii="Arial" w:hAnsi="Arial" w:cs="Arial"/>
          <w:b/>
          <w:bCs/>
          <w:color w:val="000000"/>
          <w:sz w:val="28"/>
          <w:szCs w:val="28"/>
        </w:rPr>
        <w:t>«</w:t>
      </w:r>
      <w:r w:rsidR="00070414">
        <w:rPr>
          <w:rFonts w:ascii="Arial" w:hAnsi="Arial" w:cs="Arial"/>
          <w:b/>
          <w:bCs/>
          <w:color w:val="000000"/>
          <w:sz w:val="28"/>
          <w:szCs w:val="28"/>
        </w:rPr>
        <w:t xml:space="preserve"> mit Ursula Krechel, Caren Heuer, </w:t>
      </w:r>
      <w:proofErr w:type="spellStart"/>
      <w:r w:rsidR="00070414">
        <w:rPr>
          <w:rFonts w:ascii="Arial" w:hAnsi="Arial" w:cs="Arial"/>
          <w:b/>
          <w:bCs/>
          <w:color w:val="000000"/>
          <w:sz w:val="28"/>
          <w:szCs w:val="28"/>
        </w:rPr>
        <w:t>Vol</w:t>
      </w:r>
      <w:r w:rsidR="000149CE">
        <w:rPr>
          <w:rFonts w:ascii="Arial" w:hAnsi="Arial" w:cs="Arial"/>
          <w:b/>
          <w:bCs/>
          <w:color w:val="000000"/>
          <w:sz w:val="28"/>
          <w:szCs w:val="28"/>
        </w:rPr>
        <w:t>h</w:t>
      </w:r>
      <w:r w:rsidR="00070414">
        <w:rPr>
          <w:rFonts w:ascii="Arial" w:hAnsi="Arial" w:cs="Arial"/>
          <w:b/>
          <w:bCs/>
          <w:color w:val="000000"/>
          <w:sz w:val="28"/>
          <w:szCs w:val="28"/>
        </w:rPr>
        <w:t>a</w:t>
      </w:r>
      <w:proofErr w:type="spellEnd"/>
      <w:r w:rsidR="00070414">
        <w:rPr>
          <w:rFonts w:ascii="Arial" w:hAnsi="Arial" w:cs="Arial"/>
          <w:b/>
          <w:bCs/>
          <w:color w:val="000000"/>
          <w:sz w:val="28"/>
          <w:szCs w:val="28"/>
        </w:rPr>
        <w:t xml:space="preserve"> </w:t>
      </w:r>
      <w:proofErr w:type="spellStart"/>
      <w:r w:rsidR="00070414">
        <w:rPr>
          <w:rFonts w:ascii="Arial" w:hAnsi="Arial" w:cs="Arial"/>
          <w:b/>
          <w:bCs/>
          <w:color w:val="000000"/>
          <w:sz w:val="28"/>
          <w:szCs w:val="28"/>
        </w:rPr>
        <w:t>Hapeyeva</w:t>
      </w:r>
      <w:proofErr w:type="spellEnd"/>
      <w:r w:rsidR="00070414">
        <w:rPr>
          <w:rFonts w:ascii="Arial" w:hAnsi="Arial" w:cs="Arial"/>
          <w:b/>
          <w:bCs/>
          <w:color w:val="000000"/>
          <w:sz w:val="28"/>
          <w:szCs w:val="28"/>
        </w:rPr>
        <w:t xml:space="preserve"> und Julian </w:t>
      </w:r>
      <w:proofErr w:type="spellStart"/>
      <w:r w:rsidR="00070414">
        <w:rPr>
          <w:rFonts w:ascii="Arial" w:hAnsi="Arial" w:cs="Arial"/>
          <w:b/>
          <w:bCs/>
          <w:color w:val="000000"/>
          <w:sz w:val="28"/>
          <w:szCs w:val="28"/>
        </w:rPr>
        <w:t>Voloj</w:t>
      </w:r>
      <w:proofErr w:type="spellEnd"/>
    </w:p>
    <w:p w14:paraId="28EAA5D3" w14:textId="6F17FA7B" w:rsidR="00247F4C" w:rsidRPr="000149CE" w:rsidRDefault="00070414" w:rsidP="000149CE">
      <w:pPr>
        <w:rPr>
          <w:rFonts w:ascii="Arial" w:hAnsi="Arial" w:cs="Arial"/>
          <w:color w:val="000000"/>
          <w:sz w:val="18"/>
          <w:szCs w:val="18"/>
        </w:rPr>
      </w:pPr>
      <w:r w:rsidRPr="000149CE">
        <w:rPr>
          <w:rFonts w:ascii="Arial" w:eastAsia="Arial" w:hAnsi="Arial" w:cs="Arial"/>
          <w:noProof/>
          <w:color w:val="000000" w:themeColor="text1"/>
          <w:sz w:val="18"/>
          <w:szCs w:val="18"/>
        </w:rPr>
        <w:drawing>
          <wp:anchor distT="0" distB="0" distL="114300" distR="114300" simplePos="0" relativeHeight="251658240" behindDoc="1" locked="0" layoutInCell="1" allowOverlap="1" wp14:anchorId="7E36F8ED" wp14:editId="1903733F">
            <wp:simplePos x="0" y="0"/>
            <wp:positionH relativeFrom="column">
              <wp:posOffset>3175</wp:posOffset>
            </wp:positionH>
            <wp:positionV relativeFrom="paragraph">
              <wp:posOffset>30480</wp:posOffset>
            </wp:positionV>
            <wp:extent cx="3362960" cy="1280795"/>
            <wp:effectExtent l="0" t="0" r="2540" b="1905"/>
            <wp:wrapTight wrapText="bothSides">
              <wp:wrapPolygon edited="0">
                <wp:start x="0" y="0"/>
                <wp:lineTo x="0" y="21418"/>
                <wp:lineTo x="21535" y="21418"/>
                <wp:lineTo x="21535" y="0"/>
                <wp:lineTo x="0" y="0"/>
              </wp:wrapPolygon>
            </wp:wrapTight>
            <wp:docPr id="1950933945" name="Grafik 3" descr="Ein Bild, das Menschliches Gesicht, Person, Kleidung, Ki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33945" name="Grafik 3" descr="Ein Bild, das Menschliches Gesicht, Person, Kleidung, Kin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960" cy="1280795"/>
                    </a:xfrm>
                    <a:prstGeom prst="rect">
                      <a:avLst/>
                    </a:prstGeom>
                  </pic:spPr>
                </pic:pic>
              </a:graphicData>
            </a:graphic>
            <wp14:sizeRelH relativeFrom="margin">
              <wp14:pctWidth>0</wp14:pctWidth>
            </wp14:sizeRelH>
            <wp14:sizeRelV relativeFrom="margin">
              <wp14:pctHeight>0</wp14:pctHeight>
            </wp14:sizeRelV>
          </wp:anchor>
        </w:drawing>
      </w:r>
      <w:r w:rsidR="00B8086A">
        <w:rPr>
          <w:rFonts w:ascii="Arial" w:eastAsia="Arial" w:hAnsi="Arial" w:cs="Arial"/>
          <w:noProof/>
          <w:color w:val="000000" w:themeColor="text1"/>
          <w:sz w:val="18"/>
          <w:szCs w:val="18"/>
        </w:rPr>
        <w:t>Donnerstag,</w:t>
      </w:r>
      <w:r w:rsidR="006A7CBB" w:rsidRPr="000149CE">
        <w:rPr>
          <w:rFonts w:ascii="Arial" w:eastAsia="Arial" w:hAnsi="Arial" w:cs="Arial"/>
          <w:sz w:val="18"/>
          <w:szCs w:val="18"/>
        </w:rPr>
        <w:t xml:space="preserve"> </w:t>
      </w:r>
      <w:r w:rsidRPr="000149CE">
        <w:rPr>
          <w:rFonts w:ascii="Arial" w:eastAsia="Arial" w:hAnsi="Arial" w:cs="Arial"/>
          <w:sz w:val="18"/>
          <w:szCs w:val="18"/>
        </w:rPr>
        <w:t>9</w:t>
      </w:r>
      <w:r w:rsidR="00D234FB" w:rsidRPr="000149CE">
        <w:rPr>
          <w:rFonts w:ascii="Arial" w:eastAsia="Arial" w:hAnsi="Arial" w:cs="Arial"/>
          <w:sz w:val="18"/>
          <w:szCs w:val="18"/>
        </w:rPr>
        <w:t>.</w:t>
      </w:r>
      <w:r w:rsidR="006A7CBB" w:rsidRPr="000149CE">
        <w:rPr>
          <w:rFonts w:ascii="Arial" w:eastAsia="Arial" w:hAnsi="Arial" w:cs="Arial"/>
          <w:sz w:val="18"/>
          <w:szCs w:val="18"/>
        </w:rPr>
        <w:t xml:space="preserve"> </w:t>
      </w:r>
      <w:r w:rsidR="00D234FB" w:rsidRPr="000149CE">
        <w:rPr>
          <w:rFonts w:ascii="Arial" w:eastAsia="Arial" w:hAnsi="Arial" w:cs="Arial"/>
          <w:sz w:val="18"/>
          <w:szCs w:val="18"/>
        </w:rPr>
        <w:t xml:space="preserve">Oktober </w:t>
      </w:r>
      <w:r w:rsidR="006A7CBB" w:rsidRPr="000149CE">
        <w:rPr>
          <w:rFonts w:ascii="Arial" w:eastAsia="Arial" w:hAnsi="Arial" w:cs="Arial"/>
          <w:sz w:val="18"/>
          <w:szCs w:val="18"/>
        </w:rPr>
        <w:t>202</w:t>
      </w:r>
      <w:r w:rsidR="00D234FB" w:rsidRPr="000149CE">
        <w:rPr>
          <w:rFonts w:ascii="Arial" w:eastAsia="Arial" w:hAnsi="Arial" w:cs="Arial"/>
          <w:sz w:val="18"/>
          <w:szCs w:val="18"/>
        </w:rPr>
        <w:t>5</w:t>
      </w:r>
      <w:r w:rsidR="006A7CBB" w:rsidRPr="000149CE">
        <w:rPr>
          <w:rFonts w:ascii="Arial" w:eastAsia="Arial" w:hAnsi="Arial" w:cs="Arial"/>
          <w:sz w:val="18"/>
          <w:szCs w:val="18"/>
        </w:rPr>
        <w:t>, 19</w:t>
      </w:r>
      <w:r w:rsidR="00B56897" w:rsidRPr="000149CE">
        <w:rPr>
          <w:rFonts w:ascii="Arial" w:eastAsia="Arial" w:hAnsi="Arial" w:cs="Arial"/>
          <w:sz w:val="18"/>
          <w:szCs w:val="18"/>
        </w:rPr>
        <w:t>:</w:t>
      </w:r>
      <w:r w:rsidR="006A7CBB" w:rsidRPr="000149CE">
        <w:rPr>
          <w:rFonts w:ascii="Arial" w:eastAsia="Arial" w:hAnsi="Arial" w:cs="Arial"/>
          <w:sz w:val="18"/>
          <w:szCs w:val="18"/>
        </w:rPr>
        <w:t>30 Uhr</w:t>
      </w:r>
    </w:p>
    <w:p w14:paraId="0B157918" w14:textId="56CA858A" w:rsidR="00247F4C" w:rsidRPr="000149CE" w:rsidRDefault="007E368C" w:rsidP="000149CE">
      <w:pPr>
        <w:jc w:val="both"/>
        <w:rPr>
          <w:rFonts w:ascii="Arial" w:eastAsia="Arial" w:hAnsi="Arial" w:cs="Arial"/>
          <w:sz w:val="18"/>
          <w:szCs w:val="18"/>
        </w:rPr>
      </w:pPr>
      <w:r>
        <w:rPr>
          <w:rFonts w:ascii="Arial" w:eastAsia="Arial" w:hAnsi="Arial" w:cs="Arial"/>
          <w:b/>
          <w:bCs/>
          <w:sz w:val="18"/>
          <w:szCs w:val="18"/>
        </w:rPr>
        <w:t>„</w:t>
      </w:r>
      <w:r w:rsidR="00E33663">
        <w:rPr>
          <w:rFonts w:ascii="Arial" w:eastAsia="Arial" w:hAnsi="Arial" w:cs="Arial"/>
          <w:sz w:val="18"/>
          <w:szCs w:val="18"/>
        </w:rPr>
        <w:t>Thomas Mann und das Exil</w:t>
      </w:r>
      <w:r>
        <w:rPr>
          <w:rFonts w:ascii="Arial" w:eastAsia="Arial" w:hAnsi="Arial" w:cs="Arial"/>
          <w:b/>
          <w:bCs/>
          <w:sz w:val="18"/>
          <w:szCs w:val="18"/>
        </w:rPr>
        <w:t>“</w:t>
      </w:r>
      <w:r w:rsidR="00E33663">
        <w:rPr>
          <w:rFonts w:ascii="Arial" w:eastAsia="Arial" w:hAnsi="Arial" w:cs="Arial"/>
          <w:sz w:val="18"/>
          <w:szCs w:val="18"/>
        </w:rPr>
        <w:t xml:space="preserve"> mit </w:t>
      </w:r>
      <w:r w:rsidR="00070414" w:rsidRPr="000149CE">
        <w:rPr>
          <w:rFonts w:ascii="Arial" w:eastAsia="Arial" w:hAnsi="Arial" w:cs="Arial"/>
          <w:sz w:val="18"/>
          <w:szCs w:val="18"/>
        </w:rPr>
        <w:t xml:space="preserve">Ursula Krechel </w:t>
      </w:r>
      <w:r w:rsidR="00E33663">
        <w:rPr>
          <w:rFonts w:ascii="Arial" w:eastAsia="Arial" w:hAnsi="Arial" w:cs="Arial"/>
          <w:sz w:val="18"/>
          <w:szCs w:val="18"/>
        </w:rPr>
        <w:t>zusammen mit</w:t>
      </w:r>
      <w:r w:rsidR="00070414" w:rsidRPr="000149CE">
        <w:rPr>
          <w:rFonts w:ascii="Arial" w:eastAsia="Arial" w:hAnsi="Arial" w:cs="Arial"/>
          <w:sz w:val="18"/>
          <w:szCs w:val="18"/>
        </w:rPr>
        <w:t xml:space="preserve"> Caren Heuer, </w:t>
      </w:r>
      <w:proofErr w:type="spellStart"/>
      <w:r w:rsidR="00070414" w:rsidRPr="000149CE">
        <w:rPr>
          <w:rFonts w:ascii="Arial" w:eastAsia="Arial" w:hAnsi="Arial" w:cs="Arial"/>
          <w:sz w:val="18"/>
          <w:szCs w:val="18"/>
        </w:rPr>
        <w:t>Vol</w:t>
      </w:r>
      <w:r w:rsidR="000149CE" w:rsidRPr="000149CE">
        <w:rPr>
          <w:rFonts w:ascii="Arial" w:eastAsia="Arial" w:hAnsi="Arial" w:cs="Arial"/>
          <w:sz w:val="18"/>
          <w:szCs w:val="18"/>
        </w:rPr>
        <w:t>h</w:t>
      </w:r>
      <w:r w:rsidR="00070414" w:rsidRPr="000149CE">
        <w:rPr>
          <w:rFonts w:ascii="Arial" w:eastAsia="Arial" w:hAnsi="Arial" w:cs="Arial"/>
          <w:sz w:val="18"/>
          <w:szCs w:val="18"/>
        </w:rPr>
        <w:t>a</w:t>
      </w:r>
      <w:proofErr w:type="spellEnd"/>
      <w:r w:rsidR="00070414" w:rsidRPr="000149CE">
        <w:rPr>
          <w:rFonts w:ascii="Arial" w:eastAsia="Arial" w:hAnsi="Arial" w:cs="Arial"/>
          <w:sz w:val="18"/>
          <w:szCs w:val="18"/>
        </w:rPr>
        <w:t xml:space="preserve"> </w:t>
      </w:r>
      <w:proofErr w:type="spellStart"/>
      <w:r w:rsidR="00070414" w:rsidRPr="000149CE">
        <w:rPr>
          <w:rFonts w:ascii="Arial" w:eastAsia="Arial" w:hAnsi="Arial" w:cs="Arial"/>
          <w:sz w:val="18"/>
          <w:szCs w:val="18"/>
        </w:rPr>
        <w:t>Hapeyeva</w:t>
      </w:r>
      <w:proofErr w:type="spellEnd"/>
      <w:r w:rsidR="00070414" w:rsidRPr="000149CE">
        <w:rPr>
          <w:rFonts w:ascii="Arial" w:eastAsia="Arial" w:hAnsi="Arial" w:cs="Arial"/>
          <w:sz w:val="18"/>
          <w:szCs w:val="18"/>
        </w:rPr>
        <w:t xml:space="preserve"> und Julian </w:t>
      </w:r>
      <w:proofErr w:type="spellStart"/>
      <w:r w:rsidR="00070414" w:rsidRPr="000149CE">
        <w:rPr>
          <w:rFonts w:ascii="Arial" w:eastAsia="Arial" w:hAnsi="Arial" w:cs="Arial"/>
          <w:sz w:val="18"/>
          <w:szCs w:val="18"/>
        </w:rPr>
        <w:t>Voloj</w:t>
      </w:r>
      <w:proofErr w:type="spellEnd"/>
    </w:p>
    <w:p w14:paraId="7C916F05" w14:textId="36E8B4DE" w:rsidR="006633E3" w:rsidRPr="000149CE" w:rsidRDefault="006633E3" w:rsidP="000149CE">
      <w:pPr>
        <w:spacing w:after="40"/>
        <w:rPr>
          <w:rFonts w:ascii="Arial" w:eastAsia="Arial" w:hAnsi="Arial" w:cs="Arial"/>
          <w:color w:val="000000" w:themeColor="text1"/>
          <w:sz w:val="18"/>
          <w:szCs w:val="18"/>
        </w:rPr>
      </w:pPr>
      <w:r w:rsidRPr="000149CE">
        <w:rPr>
          <w:rFonts w:ascii="Arial" w:eastAsia="Arial" w:hAnsi="Arial" w:cs="Arial"/>
          <w:sz w:val="18"/>
          <w:szCs w:val="18"/>
        </w:rPr>
        <w:t xml:space="preserve">Moderation: </w:t>
      </w:r>
      <w:r w:rsidR="00D234FB" w:rsidRPr="000149CE">
        <w:rPr>
          <w:rFonts w:ascii="Arial" w:eastAsia="Arial" w:hAnsi="Arial" w:cs="Arial"/>
          <w:color w:val="000000" w:themeColor="text1"/>
          <w:sz w:val="18"/>
          <w:szCs w:val="18"/>
        </w:rPr>
        <w:t>Alexander Solloch</w:t>
      </w:r>
      <w:r w:rsidRPr="000149CE">
        <w:rPr>
          <w:rFonts w:ascii="Arial" w:eastAsia="Arial" w:hAnsi="Arial" w:cs="Arial"/>
          <w:color w:val="000000" w:themeColor="text1"/>
          <w:sz w:val="18"/>
          <w:szCs w:val="18"/>
        </w:rPr>
        <w:t>, NDR Kultur</w:t>
      </w:r>
    </w:p>
    <w:p w14:paraId="3A07EA86" w14:textId="3711508E" w:rsidR="00D234FB" w:rsidRPr="000149CE" w:rsidRDefault="00070414" w:rsidP="000149CE">
      <w:pPr>
        <w:spacing w:after="40"/>
        <w:rPr>
          <w:rFonts w:ascii="Arial" w:eastAsia="Arial" w:hAnsi="Arial" w:cs="Arial"/>
          <w:color w:val="000000" w:themeColor="text1"/>
          <w:sz w:val="18"/>
          <w:szCs w:val="18"/>
        </w:rPr>
      </w:pPr>
      <w:r w:rsidRPr="000149CE">
        <w:rPr>
          <w:rFonts w:ascii="Arial" w:eastAsia="Arial" w:hAnsi="Arial" w:cs="Arial"/>
          <w:color w:val="000000" w:themeColor="text1"/>
          <w:sz w:val="18"/>
          <w:szCs w:val="18"/>
        </w:rPr>
        <w:t xml:space="preserve">Kolosseum, </w:t>
      </w:r>
      <w:proofErr w:type="spellStart"/>
      <w:r w:rsidRPr="000149CE">
        <w:rPr>
          <w:rFonts w:ascii="Arial" w:eastAsia="Arial" w:hAnsi="Arial" w:cs="Arial"/>
          <w:color w:val="000000" w:themeColor="text1"/>
          <w:sz w:val="18"/>
          <w:szCs w:val="18"/>
        </w:rPr>
        <w:t>Kronsforder</w:t>
      </w:r>
      <w:proofErr w:type="spellEnd"/>
      <w:r w:rsidRPr="000149CE">
        <w:rPr>
          <w:rFonts w:ascii="Arial" w:eastAsia="Arial" w:hAnsi="Arial" w:cs="Arial"/>
          <w:color w:val="000000" w:themeColor="text1"/>
          <w:sz w:val="18"/>
          <w:szCs w:val="18"/>
        </w:rPr>
        <w:t xml:space="preserve"> Allee 25, 23560 Lübeck</w:t>
      </w:r>
    </w:p>
    <w:p w14:paraId="4F17B6D6" w14:textId="3A3F8935" w:rsidR="00070414" w:rsidRPr="000149CE" w:rsidRDefault="00070414" w:rsidP="000149CE">
      <w:pPr>
        <w:spacing w:after="40"/>
        <w:rPr>
          <w:rFonts w:ascii="Arial" w:eastAsia="Arial" w:hAnsi="Arial" w:cs="Arial"/>
          <w:color w:val="000000" w:themeColor="text1"/>
          <w:sz w:val="18"/>
          <w:szCs w:val="18"/>
        </w:rPr>
      </w:pPr>
      <w:r w:rsidRPr="000149CE">
        <w:rPr>
          <w:rFonts w:ascii="Arial" w:eastAsia="Arial" w:hAnsi="Arial" w:cs="Arial" w:hint="eastAsia"/>
          <w:color w:val="000000" w:themeColor="text1"/>
          <w:sz w:val="18"/>
          <w:szCs w:val="18"/>
        </w:rPr>
        <w:t>Karten: 15 €, ermäßigt 12 € inkl. VVK-Ge</w:t>
      </w:r>
      <w:r w:rsidRPr="000149CE">
        <w:rPr>
          <w:rFonts w:ascii="Arial" w:eastAsia="Arial" w:hAnsi="Arial" w:cs="Arial"/>
          <w:color w:val="000000" w:themeColor="text1"/>
          <w:sz w:val="18"/>
          <w:szCs w:val="18"/>
        </w:rPr>
        <w:t>bühr</w:t>
      </w:r>
    </w:p>
    <w:p w14:paraId="2D9B12D6" w14:textId="7AC247DE" w:rsidR="00070414" w:rsidRPr="000149CE" w:rsidRDefault="00070414" w:rsidP="000149CE">
      <w:pPr>
        <w:spacing w:after="40"/>
        <w:rPr>
          <w:rFonts w:ascii="Arial" w:eastAsia="Arial" w:hAnsi="Arial" w:cs="Arial"/>
          <w:color w:val="000000" w:themeColor="text1"/>
          <w:sz w:val="18"/>
          <w:szCs w:val="18"/>
        </w:rPr>
      </w:pPr>
      <w:r w:rsidRPr="000149CE">
        <w:rPr>
          <w:rFonts w:ascii="Arial" w:eastAsia="Arial" w:hAnsi="Arial" w:cs="Arial" w:hint="eastAsia"/>
          <w:color w:val="000000" w:themeColor="text1"/>
          <w:sz w:val="18"/>
          <w:szCs w:val="18"/>
        </w:rPr>
        <w:t>Tickets auf buddenbrookhaus.de, eventim.com, im Museumsshop am Markt sowie an der Abendkasse</w:t>
      </w:r>
    </w:p>
    <w:p w14:paraId="23454D27" w14:textId="77777777" w:rsidR="00070414" w:rsidRPr="00070414" w:rsidRDefault="00070414" w:rsidP="00070414">
      <w:pPr>
        <w:spacing w:after="40" w:line="280" w:lineRule="exact"/>
        <w:rPr>
          <w:rFonts w:ascii="Arial" w:eastAsia="Arial" w:hAnsi="Arial" w:cs="Arial"/>
          <w:color w:val="000000" w:themeColor="text1"/>
          <w:sz w:val="20"/>
          <w:szCs w:val="20"/>
        </w:rPr>
      </w:pPr>
    </w:p>
    <w:p w14:paraId="3B31099B" w14:textId="5FE533E9" w:rsidR="00070414" w:rsidRDefault="00070414" w:rsidP="000149CE">
      <w:pPr>
        <w:spacing w:after="80"/>
        <w:rPr>
          <w:rFonts w:ascii="Arial" w:eastAsia="Arial" w:hAnsi="Arial" w:cs="Arial"/>
          <w:color w:val="000000" w:themeColor="text1"/>
          <w:sz w:val="22"/>
          <w:szCs w:val="22"/>
        </w:rPr>
      </w:pPr>
      <w:r w:rsidRPr="00070414">
        <w:rPr>
          <w:rFonts w:ascii="Arial" w:eastAsia="Arial" w:hAnsi="Arial" w:cs="Arial"/>
          <w:color w:val="000000" w:themeColor="text1"/>
          <w:sz w:val="22"/>
          <w:szCs w:val="22"/>
        </w:rPr>
        <w:t xml:space="preserve">Kaum etwas hat den älteren Thomas Mann so sehr geprägt wie die Erfahrung des Exils. Auch wenn Kalifornien ihm Sicherheit versprach und er aufgrund seines Weltruhms weitgehend sorgenfrei weiterschreiben konnte, spürte er das Gefühl, von der Heimat ausgestoßen und ausgeschlossen zu sein, geradezu als körperlichen Schmerz: „Herzasthma des Exils“ nannte er die Krankheit, die die von den Nationalsozialisten ins Exil gezwungenen Künstlerinnen und Künstler befiel; und ebenso nennt Ursula Krechel, die Trägerin des Georg-Büchner-Preises 2025, ihr neues Buch, eine Kulturgeschichte des Exils. </w:t>
      </w:r>
    </w:p>
    <w:p w14:paraId="00B821EE" w14:textId="77777777" w:rsidR="000149CE" w:rsidRPr="000149CE" w:rsidRDefault="000149CE" w:rsidP="000149CE">
      <w:pPr>
        <w:spacing w:after="80"/>
        <w:rPr>
          <w:rFonts w:ascii="Arial" w:eastAsia="Arial" w:hAnsi="Arial" w:cs="Arial"/>
          <w:color w:val="000000" w:themeColor="text1"/>
          <w:sz w:val="16"/>
          <w:szCs w:val="16"/>
        </w:rPr>
      </w:pPr>
    </w:p>
    <w:p w14:paraId="634A5E9E" w14:textId="77777777" w:rsidR="00070414" w:rsidRDefault="00070414" w:rsidP="000149CE">
      <w:pPr>
        <w:spacing w:after="80"/>
        <w:rPr>
          <w:rFonts w:ascii="Arial" w:eastAsia="Arial" w:hAnsi="Arial" w:cs="Arial"/>
          <w:color w:val="000000" w:themeColor="text1"/>
          <w:sz w:val="22"/>
          <w:szCs w:val="22"/>
        </w:rPr>
      </w:pPr>
      <w:r w:rsidRPr="00070414">
        <w:rPr>
          <w:rFonts w:ascii="Arial" w:eastAsia="Arial" w:hAnsi="Arial" w:cs="Arial"/>
          <w:color w:val="000000" w:themeColor="text1"/>
          <w:sz w:val="22"/>
          <w:szCs w:val="22"/>
        </w:rPr>
        <w:t xml:space="preserve">Über diesen Schmerz sprechen wir in Manns Heimatstadt Lübeck mit ihr und mit Caren Heuer, der Leiterin des Buddenbrookhauses, sowie dem Autor Julian </w:t>
      </w:r>
      <w:proofErr w:type="spellStart"/>
      <w:r w:rsidRPr="00070414">
        <w:rPr>
          <w:rFonts w:ascii="Arial" w:eastAsia="Arial" w:hAnsi="Arial" w:cs="Arial"/>
          <w:color w:val="000000" w:themeColor="text1"/>
          <w:sz w:val="22"/>
          <w:szCs w:val="22"/>
        </w:rPr>
        <w:t>Voloj</w:t>
      </w:r>
      <w:proofErr w:type="spellEnd"/>
      <w:r w:rsidRPr="00070414">
        <w:rPr>
          <w:rFonts w:ascii="Arial" w:eastAsia="Arial" w:hAnsi="Arial" w:cs="Arial"/>
          <w:color w:val="000000" w:themeColor="text1"/>
          <w:sz w:val="22"/>
          <w:szCs w:val="22"/>
        </w:rPr>
        <w:t xml:space="preserve">, der gerade die – von Magdalena Adomeit illustrierte </w:t>
      </w:r>
      <w:proofErr w:type="spellStart"/>
      <w:r w:rsidRPr="00070414">
        <w:rPr>
          <w:rFonts w:ascii="Arial" w:eastAsia="Arial" w:hAnsi="Arial" w:cs="Arial"/>
          <w:color w:val="000000" w:themeColor="text1"/>
          <w:sz w:val="22"/>
          <w:szCs w:val="22"/>
        </w:rPr>
        <w:t>– Graphic</w:t>
      </w:r>
      <w:proofErr w:type="spellEnd"/>
      <w:r w:rsidRPr="00070414">
        <w:rPr>
          <w:rFonts w:ascii="Arial" w:eastAsia="Arial" w:hAnsi="Arial" w:cs="Arial"/>
          <w:color w:val="000000" w:themeColor="text1"/>
          <w:sz w:val="22"/>
          <w:szCs w:val="22"/>
        </w:rPr>
        <w:t xml:space="preserve"> </w:t>
      </w:r>
      <w:proofErr w:type="spellStart"/>
      <w:r w:rsidRPr="00070414">
        <w:rPr>
          <w:rFonts w:ascii="Arial" w:eastAsia="Arial" w:hAnsi="Arial" w:cs="Arial"/>
          <w:color w:val="000000" w:themeColor="text1"/>
          <w:sz w:val="22"/>
          <w:szCs w:val="22"/>
        </w:rPr>
        <w:t>Novel</w:t>
      </w:r>
      <w:proofErr w:type="spellEnd"/>
      <w:r w:rsidRPr="00070414">
        <w:rPr>
          <w:rFonts w:ascii="Arial" w:eastAsia="Arial" w:hAnsi="Arial" w:cs="Arial"/>
          <w:color w:val="000000" w:themeColor="text1"/>
          <w:sz w:val="22"/>
          <w:szCs w:val="22"/>
        </w:rPr>
        <w:t xml:space="preserve"> „Thomas Mann – 1949“ vorgelegt hat: Sie erzählt von der Rückkehr des Exilanten in die zerstörte Heimat. Die Dichterin </w:t>
      </w:r>
      <w:proofErr w:type="spellStart"/>
      <w:r w:rsidRPr="00070414">
        <w:rPr>
          <w:rFonts w:ascii="Arial" w:eastAsia="Arial" w:hAnsi="Arial" w:cs="Arial"/>
          <w:color w:val="000000" w:themeColor="text1"/>
          <w:sz w:val="22"/>
          <w:szCs w:val="22"/>
        </w:rPr>
        <w:t>Volha</w:t>
      </w:r>
      <w:proofErr w:type="spellEnd"/>
      <w:r w:rsidRPr="00070414">
        <w:rPr>
          <w:rFonts w:ascii="Arial" w:eastAsia="Arial" w:hAnsi="Arial" w:cs="Arial"/>
          <w:color w:val="000000" w:themeColor="text1"/>
          <w:sz w:val="22"/>
          <w:szCs w:val="22"/>
        </w:rPr>
        <w:t xml:space="preserve"> </w:t>
      </w:r>
      <w:proofErr w:type="spellStart"/>
      <w:r w:rsidRPr="00070414">
        <w:rPr>
          <w:rFonts w:ascii="Arial" w:eastAsia="Arial" w:hAnsi="Arial" w:cs="Arial"/>
          <w:color w:val="000000" w:themeColor="text1"/>
          <w:sz w:val="22"/>
          <w:szCs w:val="22"/>
        </w:rPr>
        <w:t>Hapeyeva</w:t>
      </w:r>
      <w:proofErr w:type="spellEnd"/>
      <w:r w:rsidRPr="00070414">
        <w:rPr>
          <w:rFonts w:ascii="Arial" w:eastAsia="Arial" w:hAnsi="Arial" w:cs="Arial"/>
          <w:color w:val="000000" w:themeColor="text1"/>
          <w:sz w:val="22"/>
          <w:szCs w:val="22"/>
        </w:rPr>
        <w:t xml:space="preserve"> kennt das Exil aus eigener Erfahrung – sie verließ Belarus 2020 und wurde ins Writers-in-Exile-Programm des PEN Deutschland aufgenommen. </w:t>
      </w:r>
    </w:p>
    <w:p w14:paraId="495760E5" w14:textId="77777777" w:rsidR="000149CE" w:rsidRDefault="000149CE" w:rsidP="000149CE">
      <w:pPr>
        <w:spacing w:after="80"/>
        <w:rPr>
          <w:rFonts w:ascii="Arial" w:eastAsia="Arial" w:hAnsi="Arial" w:cs="Arial"/>
          <w:color w:val="000000" w:themeColor="text1"/>
          <w:sz w:val="22"/>
          <w:szCs w:val="22"/>
        </w:rPr>
      </w:pPr>
    </w:p>
    <w:p w14:paraId="01D4B3EC" w14:textId="1573CF3C" w:rsidR="00193712" w:rsidRDefault="00193712" w:rsidP="000149CE">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Unter der Schirmherrschaft von Stiftung Lesen. I</w:t>
      </w:r>
      <w:r w:rsidRPr="00193712">
        <w:rPr>
          <w:rFonts w:ascii="Arial" w:eastAsia="Arial" w:hAnsi="Arial" w:cs="Arial" w:hint="eastAsia"/>
          <w:color w:val="000000" w:themeColor="text1"/>
          <w:sz w:val="22"/>
          <w:szCs w:val="22"/>
        </w:rPr>
        <w:t xml:space="preserve">n Kooperation mit dem Buddenbrook Haus, </w:t>
      </w:r>
      <w:r>
        <w:rPr>
          <w:rFonts w:ascii="Arial" w:eastAsia="Arial" w:hAnsi="Arial" w:cs="Arial"/>
          <w:color w:val="000000" w:themeColor="text1"/>
          <w:sz w:val="22"/>
          <w:szCs w:val="22"/>
        </w:rPr>
        <w:t xml:space="preserve">dem </w:t>
      </w:r>
      <w:r w:rsidRPr="00193712">
        <w:rPr>
          <w:rFonts w:ascii="Arial" w:eastAsia="Arial" w:hAnsi="Arial" w:cs="Arial" w:hint="eastAsia"/>
          <w:color w:val="000000" w:themeColor="text1"/>
          <w:sz w:val="22"/>
          <w:szCs w:val="22"/>
        </w:rPr>
        <w:t>Beauftragte</w:t>
      </w:r>
      <w:r>
        <w:rPr>
          <w:rFonts w:ascii="Arial" w:eastAsia="Arial" w:hAnsi="Arial" w:cs="Arial"/>
          <w:color w:val="000000" w:themeColor="text1"/>
          <w:sz w:val="22"/>
          <w:szCs w:val="22"/>
        </w:rPr>
        <w:t xml:space="preserve">n </w:t>
      </w:r>
      <w:r w:rsidRPr="00193712">
        <w:rPr>
          <w:rFonts w:ascii="Arial" w:eastAsia="Arial" w:hAnsi="Arial" w:cs="Arial" w:hint="eastAsia"/>
          <w:color w:val="000000" w:themeColor="text1"/>
          <w:sz w:val="22"/>
          <w:szCs w:val="22"/>
        </w:rPr>
        <w:t>der Bundesregierung</w:t>
      </w:r>
      <w:r>
        <w:rPr>
          <w:rFonts w:ascii="Arial" w:eastAsia="Arial" w:hAnsi="Arial" w:cs="Arial"/>
          <w:color w:val="000000" w:themeColor="text1"/>
          <w:sz w:val="22"/>
          <w:szCs w:val="22"/>
        </w:rPr>
        <w:t xml:space="preserve"> für</w:t>
      </w:r>
      <w:r w:rsidRPr="00193712">
        <w:rPr>
          <w:rFonts w:ascii="Arial" w:eastAsia="Arial" w:hAnsi="Arial" w:cs="Arial" w:hint="eastAsia"/>
          <w:color w:val="000000" w:themeColor="text1"/>
          <w:sz w:val="22"/>
          <w:szCs w:val="22"/>
        </w:rPr>
        <w:t xml:space="preserve"> Kunst und Medien, der Possehl</w:t>
      </w:r>
      <w:r>
        <w:rPr>
          <w:rFonts w:ascii="Arial" w:eastAsia="Arial" w:hAnsi="Arial" w:cs="Arial"/>
          <w:color w:val="000000" w:themeColor="text1"/>
          <w:sz w:val="22"/>
          <w:szCs w:val="22"/>
        </w:rPr>
        <w:t>-</w:t>
      </w:r>
      <w:r w:rsidRPr="00193712">
        <w:rPr>
          <w:rFonts w:ascii="Arial" w:eastAsia="Arial" w:hAnsi="Arial" w:cs="Arial" w:hint="eastAsia"/>
          <w:color w:val="000000" w:themeColor="text1"/>
          <w:sz w:val="22"/>
          <w:szCs w:val="22"/>
        </w:rPr>
        <w:t xml:space="preserve">Stiftung, PEN Deutschland Writers-in-Exile, </w:t>
      </w:r>
      <w:r w:rsidR="00E43417">
        <w:rPr>
          <w:rFonts w:ascii="Arial" w:eastAsia="Arial" w:hAnsi="Arial" w:cs="Arial"/>
          <w:color w:val="000000" w:themeColor="text1"/>
          <w:sz w:val="22"/>
          <w:szCs w:val="22"/>
        </w:rPr>
        <w:t>den Bibliotheken SH</w:t>
      </w:r>
      <w:r w:rsidR="000149CE">
        <w:rPr>
          <w:rFonts w:ascii="Arial" w:eastAsia="Arial" w:hAnsi="Arial" w:cs="Arial"/>
          <w:color w:val="000000" w:themeColor="text1"/>
          <w:sz w:val="22"/>
          <w:szCs w:val="22"/>
        </w:rPr>
        <w:t xml:space="preserve">, </w:t>
      </w:r>
      <w:r w:rsidRPr="00193712">
        <w:rPr>
          <w:rFonts w:ascii="Arial" w:eastAsia="Arial" w:hAnsi="Arial" w:cs="Arial" w:hint="eastAsia"/>
          <w:color w:val="000000" w:themeColor="text1"/>
          <w:sz w:val="22"/>
          <w:szCs w:val="22"/>
        </w:rPr>
        <w:t>dem Landesverband d</w:t>
      </w:r>
      <w:r>
        <w:rPr>
          <w:rFonts w:ascii="Arial" w:eastAsia="Arial" w:hAnsi="Arial" w:cs="Arial"/>
          <w:color w:val="000000" w:themeColor="text1"/>
          <w:sz w:val="22"/>
          <w:szCs w:val="22"/>
        </w:rPr>
        <w:t>er</w:t>
      </w:r>
      <w:r w:rsidRPr="00193712">
        <w:rPr>
          <w:rFonts w:ascii="Arial" w:eastAsia="Arial" w:hAnsi="Arial" w:cs="Arial" w:hint="eastAsia"/>
          <w:color w:val="000000" w:themeColor="text1"/>
          <w:sz w:val="22"/>
          <w:szCs w:val="22"/>
        </w:rPr>
        <w:t xml:space="preserve"> Volkshochschulen Schleswig-Holstein und der Volkshochschule </w:t>
      </w:r>
      <w:r>
        <w:rPr>
          <w:rFonts w:ascii="Arial" w:eastAsia="Arial" w:hAnsi="Arial" w:cs="Arial"/>
          <w:color w:val="000000" w:themeColor="text1"/>
          <w:sz w:val="22"/>
          <w:szCs w:val="22"/>
        </w:rPr>
        <w:t>Lübeck</w:t>
      </w:r>
      <w:r w:rsidRPr="00193712">
        <w:rPr>
          <w:rFonts w:ascii="Arial" w:eastAsia="Arial" w:hAnsi="Arial" w:cs="Arial" w:hint="eastAsia"/>
          <w:color w:val="000000" w:themeColor="text1"/>
          <w:sz w:val="22"/>
          <w:szCs w:val="22"/>
        </w:rPr>
        <w:t>.</w:t>
      </w:r>
    </w:p>
    <w:p w14:paraId="02C6264E" w14:textId="77777777" w:rsidR="000149CE" w:rsidRPr="00070414" w:rsidRDefault="000149CE" w:rsidP="000149CE">
      <w:pPr>
        <w:spacing w:after="80"/>
        <w:rPr>
          <w:rFonts w:ascii="Arial" w:eastAsia="Arial" w:hAnsi="Arial" w:cs="Arial"/>
          <w:color w:val="000000" w:themeColor="text1"/>
          <w:sz w:val="22"/>
          <w:szCs w:val="22"/>
        </w:rPr>
      </w:pPr>
    </w:p>
    <w:p w14:paraId="32F4E538" w14:textId="666D9101" w:rsidR="00193712" w:rsidRDefault="0009058A" w:rsidP="000149CE">
      <w:pPr>
        <w:spacing w:after="80"/>
        <w:rPr>
          <w:rFonts w:ascii="Arial" w:eastAsia="Arial" w:hAnsi="Arial" w:cs="Arial"/>
          <w:color w:val="000000" w:themeColor="text1"/>
          <w:sz w:val="22"/>
          <w:szCs w:val="22"/>
        </w:rPr>
      </w:pPr>
      <w:r w:rsidRPr="00127991">
        <w:rPr>
          <w:rFonts w:ascii="Arial" w:eastAsia="Arial" w:hAnsi="Arial" w:cs="Arial"/>
          <w:color w:val="000000" w:themeColor="text1"/>
          <w:sz w:val="22"/>
          <w:szCs w:val="22"/>
        </w:rPr>
        <w:t>Für alle, die nicht live dabei sein können: Die Sendung zur Veranstalt</w:t>
      </w:r>
      <w:r w:rsidRPr="00D234FB">
        <w:rPr>
          <w:rFonts w:ascii="Arial" w:eastAsia="Arial" w:hAnsi="Arial" w:cs="Arial"/>
          <w:color w:val="000000" w:themeColor="text1"/>
          <w:sz w:val="22"/>
          <w:szCs w:val="22"/>
        </w:rPr>
        <w:t xml:space="preserve">ung gibt’s am </w:t>
      </w:r>
      <w:r w:rsidR="00EF6806">
        <w:rPr>
          <w:rFonts w:ascii="Arial" w:eastAsia="Arial" w:hAnsi="Arial" w:cs="Arial"/>
          <w:color w:val="000000" w:themeColor="text1"/>
          <w:sz w:val="22"/>
          <w:szCs w:val="22"/>
        </w:rPr>
        <w:t>14</w:t>
      </w:r>
      <w:r w:rsidR="00070414" w:rsidRPr="00070414">
        <w:rPr>
          <w:rFonts w:ascii="Arial" w:eastAsia="Arial" w:hAnsi="Arial" w:cs="Arial"/>
          <w:color w:val="000000" w:themeColor="text1"/>
          <w:sz w:val="22"/>
          <w:szCs w:val="22"/>
        </w:rPr>
        <w:t>.</w:t>
      </w:r>
      <w:r w:rsidR="00D234FB" w:rsidRPr="00070414">
        <w:rPr>
          <w:rFonts w:ascii="Arial" w:eastAsia="Arial" w:hAnsi="Arial" w:cs="Arial" w:hint="eastAsia"/>
          <w:color w:val="000000" w:themeColor="text1"/>
          <w:sz w:val="22"/>
          <w:szCs w:val="22"/>
        </w:rPr>
        <w:t xml:space="preserve"> </w:t>
      </w:r>
      <w:r w:rsidR="00070414" w:rsidRPr="00070414">
        <w:rPr>
          <w:rFonts w:ascii="Arial" w:eastAsia="Arial" w:hAnsi="Arial" w:cs="Arial"/>
          <w:color w:val="000000" w:themeColor="text1"/>
          <w:sz w:val="22"/>
          <w:szCs w:val="22"/>
        </w:rPr>
        <w:t xml:space="preserve">Dezember </w:t>
      </w:r>
      <w:r w:rsidR="00D234FB" w:rsidRPr="00070414">
        <w:rPr>
          <w:rFonts w:ascii="Arial" w:eastAsia="Arial" w:hAnsi="Arial" w:cs="Arial" w:hint="eastAsia"/>
          <w:color w:val="000000" w:themeColor="text1"/>
          <w:sz w:val="22"/>
          <w:szCs w:val="22"/>
        </w:rPr>
        <w:t>202</w:t>
      </w:r>
      <w:r w:rsidR="00070414" w:rsidRPr="00070414">
        <w:rPr>
          <w:rFonts w:ascii="Arial" w:eastAsia="Arial" w:hAnsi="Arial" w:cs="Arial"/>
          <w:color w:val="000000" w:themeColor="text1"/>
          <w:sz w:val="22"/>
          <w:szCs w:val="22"/>
        </w:rPr>
        <w:t>5</w:t>
      </w:r>
      <w:r w:rsidR="00D234FB" w:rsidRPr="00D234FB">
        <w:rPr>
          <w:rFonts w:ascii="Arial" w:eastAsia="Arial" w:hAnsi="Arial" w:cs="Arial"/>
          <w:color w:val="000000" w:themeColor="text1"/>
          <w:sz w:val="22"/>
          <w:szCs w:val="22"/>
        </w:rPr>
        <w:t xml:space="preserve"> </w:t>
      </w:r>
      <w:r w:rsidRPr="00D234FB">
        <w:rPr>
          <w:rFonts w:ascii="Arial" w:eastAsia="Arial" w:hAnsi="Arial" w:cs="Arial"/>
          <w:color w:val="000000" w:themeColor="text1"/>
          <w:sz w:val="22"/>
          <w:szCs w:val="22"/>
        </w:rPr>
        <w:t xml:space="preserve">um 20.00 Uhr im </w:t>
      </w:r>
      <w:r w:rsidR="007E368C">
        <w:rPr>
          <w:rFonts w:ascii="Arial" w:eastAsia="Arial" w:hAnsi="Arial" w:cs="Arial"/>
          <w:color w:val="000000" w:themeColor="text1"/>
          <w:sz w:val="22"/>
          <w:szCs w:val="22"/>
        </w:rPr>
        <w:t>„</w:t>
      </w:r>
      <w:r w:rsidRPr="00D234FB">
        <w:rPr>
          <w:rFonts w:ascii="Arial" w:eastAsia="Arial" w:hAnsi="Arial" w:cs="Arial"/>
          <w:color w:val="000000" w:themeColor="text1"/>
          <w:sz w:val="22"/>
          <w:szCs w:val="22"/>
        </w:rPr>
        <w:t>Sonntagsstudio</w:t>
      </w:r>
      <w:r w:rsidR="007E368C">
        <w:rPr>
          <w:rFonts w:ascii="Arial" w:eastAsia="Arial" w:hAnsi="Arial" w:cs="Arial"/>
          <w:color w:val="000000" w:themeColor="text1"/>
          <w:sz w:val="22"/>
          <w:szCs w:val="22"/>
        </w:rPr>
        <w:t>“</w:t>
      </w:r>
      <w:r w:rsidR="00AB6C00">
        <w:rPr>
          <w:rFonts w:ascii="Arial" w:eastAsia="Arial" w:hAnsi="Arial" w:cs="Arial"/>
          <w:color w:val="000000" w:themeColor="text1"/>
          <w:sz w:val="22"/>
          <w:szCs w:val="22"/>
        </w:rPr>
        <w:t xml:space="preserve"> von NDR Kultur.</w:t>
      </w:r>
    </w:p>
    <w:p w14:paraId="19F56B45" w14:textId="77777777" w:rsidR="00193712" w:rsidRPr="000E1093" w:rsidRDefault="00193712" w:rsidP="000149CE">
      <w:pPr>
        <w:spacing w:after="80"/>
        <w:rPr>
          <w:rFonts w:ascii="Arial" w:eastAsia="Arial" w:hAnsi="Arial" w:cs="Arial"/>
          <w:color w:val="000000" w:themeColor="text1"/>
          <w:sz w:val="22"/>
          <w:szCs w:val="22"/>
        </w:rPr>
      </w:pPr>
    </w:p>
    <w:p w14:paraId="5289A924" w14:textId="31466F6B" w:rsidR="00E8609E" w:rsidRPr="00127991" w:rsidRDefault="007E368C" w:rsidP="000149CE">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61AC9DA2" w14:textId="03285C07" w:rsidR="000149CE" w:rsidRDefault="007E368C" w:rsidP="000149CE">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norddeutsche Autorinnen und Autoren und deren Themen</w:t>
      </w:r>
      <w:r>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Dieser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die Vielfalt der norddeutschen Literatur.</w:t>
      </w:r>
    </w:p>
    <w:p w14:paraId="78F617C5" w14:textId="77777777" w:rsidR="00E33663" w:rsidRPr="00127991" w:rsidRDefault="00E33663" w:rsidP="000149CE">
      <w:pPr>
        <w:spacing w:after="80"/>
        <w:rPr>
          <w:rFonts w:ascii="Arial" w:eastAsia="Arial" w:hAnsi="Arial" w:cs="Arial"/>
          <w:color w:val="000000" w:themeColor="text1"/>
          <w:sz w:val="22"/>
          <w:szCs w:val="22"/>
        </w:rPr>
      </w:pPr>
    </w:p>
    <w:p w14:paraId="226D2C33" w14:textId="257A80D5" w:rsidR="00073F89" w:rsidRPr="00AC0076" w:rsidRDefault="004F5D00" w:rsidP="000149CE">
      <w:pPr>
        <w:spacing w:after="80"/>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070414">
        <w:rPr>
          <w:rFonts w:ascii="Arial" w:eastAsia="Arial" w:hAnsi="Arial" w:cs="Arial"/>
          <w:color w:val="0D0D0D" w:themeColor="text1" w:themeTint="F2"/>
          <w:sz w:val="22"/>
          <w:szCs w:val="22"/>
        </w:rPr>
        <w:t>Schleswig-Holstein:</w:t>
      </w:r>
      <w:r w:rsidR="00AC0076" w:rsidRPr="00AC0076">
        <w:rPr>
          <w:rFonts w:ascii="Arial" w:eastAsia="Arial" w:hAnsi="Arial" w:cs="Arial"/>
          <w:color w:val="0D0D0D" w:themeColor="text1" w:themeTint="F2"/>
          <w:sz w:val="22"/>
          <w:szCs w:val="22"/>
        </w:rPr>
        <w:t xml:space="preserve"> </w:t>
      </w:r>
      <w:r w:rsidR="00070414" w:rsidRPr="00070414">
        <w:rPr>
          <w:rFonts w:ascii="Arial" w:eastAsia="Arial" w:hAnsi="Arial" w:cs="Arial"/>
          <w:color w:val="000000" w:themeColor="text1"/>
          <w:sz w:val="22"/>
          <w:szCs w:val="22"/>
        </w:rPr>
        <w:t>4</w:t>
      </w:r>
      <w:r w:rsidRPr="00070414">
        <w:rPr>
          <w:rFonts w:ascii="Arial" w:eastAsia="Arial" w:hAnsi="Arial" w:cs="Arial"/>
          <w:color w:val="000000" w:themeColor="text1"/>
          <w:sz w:val="22"/>
          <w:szCs w:val="22"/>
        </w:rPr>
        <w:t>. 11</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 xml:space="preserve">– </w:t>
      </w:r>
      <w:r w:rsidR="00070414" w:rsidRPr="00070414">
        <w:rPr>
          <w:rFonts w:ascii="Arial" w:eastAsia="Arial" w:hAnsi="Arial" w:cs="Arial"/>
          <w:color w:val="000000" w:themeColor="text1"/>
          <w:sz w:val="22"/>
          <w:szCs w:val="22"/>
        </w:rPr>
        <w:t xml:space="preserve">Kristine </w:t>
      </w:r>
      <w:proofErr w:type="spellStart"/>
      <w:r w:rsidR="00070414" w:rsidRPr="00070414">
        <w:rPr>
          <w:rFonts w:ascii="Arial" w:eastAsia="Arial" w:hAnsi="Arial" w:cs="Arial"/>
          <w:color w:val="000000" w:themeColor="text1"/>
          <w:sz w:val="22"/>
          <w:szCs w:val="22"/>
        </w:rPr>
        <w:t>Bilkau</w:t>
      </w:r>
      <w:proofErr w:type="spellEnd"/>
      <w:r w:rsidR="00070414" w:rsidRPr="00070414">
        <w:rPr>
          <w:rFonts w:ascii="Arial" w:eastAsia="Arial" w:hAnsi="Arial" w:cs="Arial"/>
          <w:color w:val="000000" w:themeColor="text1"/>
          <w:sz w:val="22"/>
          <w:szCs w:val="22"/>
        </w:rPr>
        <w:t xml:space="preserve">, </w:t>
      </w:r>
      <w:r w:rsidR="00AB6C00">
        <w:rPr>
          <w:rFonts w:ascii="Arial" w:eastAsia="Arial" w:hAnsi="Arial" w:cs="Arial"/>
          <w:color w:val="000000" w:themeColor="text1"/>
          <w:sz w:val="22"/>
          <w:szCs w:val="22"/>
        </w:rPr>
        <w:t xml:space="preserve">Schloss vor </w:t>
      </w:r>
      <w:r w:rsidR="00070414" w:rsidRPr="00070414">
        <w:rPr>
          <w:rFonts w:ascii="Arial" w:eastAsia="Arial" w:hAnsi="Arial" w:cs="Arial"/>
          <w:color w:val="000000" w:themeColor="text1"/>
          <w:sz w:val="22"/>
          <w:szCs w:val="22"/>
        </w:rPr>
        <w:t>Husum</w:t>
      </w:r>
    </w:p>
    <w:sectPr w:rsidR="00073F89" w:rsidRPr="00AC0076" w:rsidSect="00185D8B">
      <w:headerReference w:type="default" r:id="rId8"/>
      <w:footerReference w:type="default" r:id="rId9"/>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A200" w14:textId="77777777" w:rsidR="007C6802" w:rsidRDefault="007C6802">
      <w:pPr>
        <w:rPr>
          <w:rFonts w:hint="eastAsia"/>
        </w:rPr>
      </w:pPr>
      <w:r>
        <w:separator/>
      </w:r>
    </w:p>
  </w:endnote>
  <w:endnote w:type="continuationSeparator" w:id="0">
    <w:p w14:paraId="4B11CD3F" w14:textId="77777777" w:rsidR="007C6802" w:rsidRDefault="007C68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DFB1" w14:textId="77777777" w:rsidR="007C6802" w:rsidRDefault="007C6802">
      <w:pPr>
        <w:rPr>
          <w:rFonts w:hint="eastAsia"/>
        </w:rPr>
      </w:pPr>
      <w:r>
        <w:rPr>
          <w:color w:val="000000"/>
        </w:rPr>
        <w:separator/>
      </w:r>
    </w:p>
  </w:footnote>
  <w:footnote w:type="continuationSeparator" w:id="0">
    <w:p w14:paraId="131C097C" w14:textId="77777777" w:rsidR="007C6802" w:rsidRDefault="007C680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742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149CE"/>
    <w:rsid w:val="000316AA"/>
    <w:rsid w:val="0003726F"/>
    <w:rsid w:val="00044A42"/>
    <w:rsid w:val="000450FD"/>
    <w:rsid w:val="000451F0"/>
    <w:rsid w:val="00070414"/>
    <w:rsid w:val="00070C32"/>
    <w:rsid w:val="00073F89"/>
    <w:rsid w:val="00075FC2"/>
    <w:rsid w:val="0009058A"/>
    <w:rsid w:val="000A3BED"/>
    <w:rsid w:val="000D06E5"/>
    <w:rsid w:val="000E1093"/>
    <w:rsid w:val="001028DC"/>
    <w:rsid w:val="0011476D"/>
    <w:rsid w:val="00127991"/>
    <w:rsid w:val="00134975"/>
    <w:rsid w:val="0017289E"/>
    <w:rsid w:val="00185D8B"/>
    <w:rsid w:val="00187973"/>
    <w:rsid w:val="00193712"/>
    <w:rsid w:val="001B0513"/>
    <w:rsid w:val="001B486D"/>
    <w:rsid w:val="001B7D66"/>
    <w:rsid w:val="001D37E3"/>
    <w:rsid w:val="001E243F"/>
    <w:rsid w:val="001F5090"/>
    <w:rsid w:val="00223A47"/>
    <w:rsid w:val="00247F4C"/>
    <w:rsid w:val="00251BDD"/>
    <w:rsid w:val="0025359A"/>
    <w:rsid w:val="002565F6"/>
    <w:rsid w:val="0026256C"/>
    <w:rsid w:val="002816AE"/>
    <w:rsid w:val="00282020"/>
    <w:rsid w:val="00293873"/>
    <w:rsid w:val="002A3826"/>
    <w:rsid w:val="002B5078"/>
    <w:rsid w:val="002C3EEA"/>
    <w:rsid w:val="002E69E9"/>
    <w:rsid w:val="002F2758"/>
    <w:rsid w:val="0030419C"/>
    <w:rsid w:val="00304C15"/>
    <w:rsid w:val="0033483C"/>
    <w:rsid w:val="003461AF"/>
    <w:rsid w:val="0034715B"/>
    <w:rsid w:val="00364E3C"/>
    <w:rsid w:val="003767D0"/>
    <w:rsid w:val="003916E9"/>
    <w:rsid w:val="00397300"/>
    <w:rsid w:val="003C2D22"/>
    <w:rsid w:val="00402217"/>
    <w:rsid w:val="004142F1"/>
    <w:rsid w:val="0043044E"/>
    <w:rsid w:val="00431853"/>
    <w:rsid w:val="0045183B"/>
    <w:rsid w:val="004534EA"/>
    <w:rsid w:val="0046638F"/>
    <w:rsid w:val="004772F3"/>
    <w:rsid w:val="00480309"/>
    <w:rsid w:val="00491EBE"/>
    <w:rsid w:val="00495882"/>
    <w:rsid w:val="004B0777"/>
    <w:rsid w:val="004B53AE"/>
    <w:rsid w:val="004B5F5A"/>
    <w:rsid w:val="004C5F59"/>
    <w:rsid w:val="004D1508"/>
    <w:rsid w:val="004D4A8B"/>
    <w:rsid w:val="004F2553"/>
    <w:rsid w:val="004F3A0C"/>
    <w:rsid w:val="004F5D00"/>
    <w:rsid w:val="00516B1E"/>
    <w:rsid w:val="00526980"/>
    <w:rsid w:val="005304D5"/>
    <w:rsid w:val="00530B20"/>
    <w:rsid w:val="0054192A"/>
    <w:rsid w:val="0054744B"/>
    <w:rsid w:val="00565326"/>
    <w:rsid w:val="00576418"/>
    <w:rsid w:val="00576D7D"/>
    <w:rsid w:val="00586E50"/>
    <w:rsid w:val="00595EC6"/>
    <w:rsid w:val="005A6FA6"/>
    <w:rsid w:val="005C1B66"/>
    <w:rsid w:val="005C4D63"/>
    <w:rsid w:val="005F3091"/>
    <w:rsid w:val="005F4765"/>
    <w:rsid w:val="005F58E9"/>
    <w:rsid w:val="006115A3"/>
    <w:rsid w:val="00612C0B"/>
    <w:rsid w:val="00622C2C"/>
    <w:rsid w:val="00632D69"/>
    <w:rsid w:val="006471F8"/>
    <w:rsid w:val="006633E3"/>
    <w:rsid w:val="006761FE"/>
    <w:rsid w:val="0068170B"/>
    <w:rsid w:val="00692C5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51A59"/>
    <w:rsid w:val="00755288"/>
    <w:rsid w:val="0078743F"/>
    <w:rsid w:val="007C2768"/>
    <w:rsid w:val="007C4FB1"/>
    <w:rsid w:val="007C6802"/>
    <w:rsid w:val="007D786D"/>
    <w:rsid w:val="007E368C"/>
    <w:rsid w:val="007F1627"/>
    <w:rsid w:val="00804D01"/>
    <w:rsid w:val="0080624C"/>
    <w:rsid w:val="00821C14"/>
    <w:rsid w:val="008358B2"/>
    <w:rsid w:val="00847140"/>
    <w:rsid w:val="00853745"/>
    <w:rsid w:val="008604B3"/>
    <w:rsid w:val="00867133"/>
    <w:rsid w:val="00873E61"/>
    <w:rsid w:val="00877570"/>
    <w:rsid w:val="009020F1"/>
    <w:rsid w:val="00905E89"/>
    <w:rsid w:val="00933FCB"/>
    <w:rsid w:val="0094264E"/>
    <w:rsid w:val="0095137C"/>
    <w:rsid w:val="00956D0A"/>
    <w:rsid w:val="0096039B"/>
    <w:rsid w:val="009733C9"/>
    <w:rsid w:val="009A21D3"/>
    <w:rsid w:val="009A2BCA"/>
    <w:rsid w:val="009B21B6"/>
    <w:rsid w:val="009C2A4D"/>
    <w:rsid w:val="009F20DD"/>
    <w:rsid w:val="009F590F"/>
    <w:rsid w:val="00A30495"/>
    <w:rsid w:val="00A32CF6"/>
    <w:rsid w:val="00A54BDA"/>
    <w:rsid w:val="00A6658D"/>
    <w:rsid w:val="00A67ADC"/>
    <w:rsid w:val="00A72F96"/>
    <w:rsid w:val="00A97BD0"/>
    <w:rsid w:val="00AA1FA7"/>
    <w:rsid w:val="00AB6C00"/>
    <w:rsid w:val="00AC0076"/>
    <w:rsid w:val="00AC03C6"/>
    <w:rsid w:val="00AC2709"/>
    <w:rsid w:val="00AC7B5D"/>
    <w:rsid w:val="00B31DB2"/>
    <w:rsid w:val="00B51A10"/>
    <w:rsid w:val="00B55F5D"/>
    <w:rsid w:val="00B56897"/>
    <w:rsid w:val="00B56A8D"/>
    <w:rsid w:val="00B5781A"/>
    <w:rsid w:val="00B61103"/>
    <w:rsid w:val="00B72E23"/>
    <w:rsid w:val="00B73670"/>
    <w:rsid w:val="00B8086A"/>
    <w:rsid w:val="00B966D5"/>
    <w:rsid w:val="00BA6FDF"/>
    <w:rsid w:val="00BA7CCA"/>
    <w:rsid w:val="00BB595C"/>
    <w:rsid w:val="00C00440"/>
    <w:rsid w:val="00C15274"/>
    <w:rsid w:val="00C4529F"/>
    <w:rsid w:val="00C534DE"/>
    <w:rsid w:val="00C6364C"/>
    <w:rsid w:val="00C65B3B"/>
    <w:rsid w:val="00C71356"/>
    <w:rsid w:val="00CA3745"/>
    <w:rsid w:val="00CA5173"/>
    <w:rsid w:val="00CC7CF5"/>
    <w:rsid w:val="00CD2B13"/>
    <w:rsid w:val="00CD3569"/>
    <w:rsid w:val="00CD6A6D"/>
    <w:rsid w:val="00CE2FD3"/>
    <w:rsid w:val="00CF5589"/>
    <w:rsid w:val="00D02870"/>
    <w:rsid w:val="00D05C0D"/>
    <w:rsid w:val="00D1660C"/>
    <w:rsid w:val="00D234FB"/>
    <w:rsid w:val="00D2784C"/>
    <w:rsid w:val="00D35164"/>
    <w:rsid w:val="00D357B2"/>
    <w:rsid w:val="00D62E1A"/>
    <w:rsid w:val="00D76F9F"/>
    <w:rsid w:val="00D83BA0"/>
    <w:rsid w:val="00D967C4"/>
    <w:rsid w:val="00DA1775"/>
    <w:rsid w:val="00DA37A1"/>
    <w:rsid w:val="00DB0409"/>
    <w:rsid w:val="00DB500A"/>
    <w:rsid w:val="00DC2244"/>
    <w:rsid w:val="00DD7A9B"/>
    <w:rsid w:val="00E01E9F"/>
    <w:rsid w:val="00E0406D"/>
    <w:rsid w:val="00E3035E"/>
    <w:rsid w:val="00E333B9"/>
    <w:rsid w:val="00E33663"/>
    <w:rsid w:val="00E35FD9"/>
    <w:rsid w:val="00E43417"/>
    <w:rsid w:val="00E53F13"/>
    <w:rsid w:val="00E8609E"/>
    <w:rsid w:val="00E90B27"/>
    <w:rsid w:val="00E91391"/>
    <w:rsid w:val="00E94A85"/>
    <w:rsid w:val="00E9718B"/>
    <w:rsid w:val="00EA734E"/>
    <w:rsid w:val="00EC01DA"/>
    <w:rsid w:val="00EC6700"/>
    <w:rsid w:val="00EC7574"/>
    <w:rsid w:val="00ED329C"/>
    <w:rsid w:val="00EE2467"/>
    <w:rsid w:val="00EF6806"/>
    <w:rsid w:val="00F43784"/>
    <w:rsid w:val="00F453C1"/>
    <w:rsid w:val="00F51185"/>
    <w:rsid w:val="00F5224B"/>
    <w:rsid w:val="00F53624"/>
    <w:rsid w:val="00F87DC1"/>
    <w:rsid w:val="00F90B8C"/>
    <w:rsid w:val="00FC3B4F"/>
    <w:rsid w:val="00FC5AFE"/>
    <w:rsid w:val="00FD0D4D"/>
    <w:rsid w:val="00FD1AEF"/>
    <w:rsid w:val="00FD1E37"/>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13</cp:revision>
  <cp:lastPrinted>2024-08-19T09:36:00Z</cp:lastPrinted>
  <dcterms:created xsi:type="dcterms:W3CDTF">2025-08-20T09:06:00Z</dcterms:created>
  <dcterms:modified xsi:type="dcterms:W3CDTF">2025-09-10T08:20:00Z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